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75F9" w14:textId="77777777" w:rsidR="003767D7" w:rsidRDefault="003767D7">
      <w:pPr>
        <w:jc w:val="center"/>
        <w:rPr>
          <w:bCs/>
          <w:sz w:val="28"/>
          <w:szCs w:val="28"/>
        </w:rPr>
      </w:pPr>
    </w:p>
    <w:p w14:paraId="2535D003" w14:textId="77777777" w:rsidR="003767D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АППАРАТ СОВЕТА ДЕПУТАТОВ</w:t>
      </w:r>
    </w:p>
    <w:p w14:paraId="1C79D4FD" w14:textId="77777777" w:rsidR="003767D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 ЧЕРЕМУШКИ</w:t>
      </w:r>
    </w:p>
    <w:p w14:paraId="08ECB5D8" w14:textId="77777777" w:rsidR="003767D7" w:rsidRDefault="003767D7">
      <w:pPr>
        <w:jc w:val="center"/>
        <w:rPr>
          <w:b/>
          <w:sz w:val="28"/>
          <w:szCs w:val="28"/>
        </w:rPr>
      </w:pPr>
    </w:p>
    <w:p w14:paraId="7C08E154" w14:textId="77777777" w:rsidR="003767D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BB946C1" w14:textId="77777777" w:rsidR="003767D7" w:rsidRDefault="003767D7">
      <w:pPr>
        <w:jc w:val="both"/>
        <w:rPr>
          <w:b/>
          <w:sz w:val="28"/>
          <w:szCs w:val="28"/>
        </w:rPr>
      </w:pPr>
    </w:p>
    <w:p w14:paraId="0DDC420B" w14:textId="77777777" w:rsidR="003767D7" w:rsidRDefault="003767D7">
      <w:pPr>
        <w:jc w:val="both"/>
        <w:rPr>
          <w:b/>
          <w:sz w:val="28"/>
          <w:szCs w:val="28"/>
        </w:rPr>
      </w:pPr>
    </w:p>
    <w:p w14:paraId="55DE5113" w14:textId="77777777" w:rsidR="003767D7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ПРОЕКТ</w:t>
      </w:r>
    </w:p>
    <w:p w14:paraId="407E2F60" w14:textId="77777777" w:rsidR="003767D7" w:rsidRDefault="003767D7">
      <w:pPr>
        <w:jc w:val="both"/>
        <w:rPr>
          <w:b/>
          <w:sz w:val="28"/>
          <w:szCs w:val="28"/>
        </w:rPr>
      </w:pPr>
    </w:p>
    <w:p w14:paraId="43EC5E7A" w14:textId="77777777" w:rsidR="003767D7" w:rsidRDefault="003767D7">
      <w:pPr>
        <w:jc w:val="both"/>
        <w:rPr>
          <w:b/>
          <w:sz w:val="28"/>
          <w:szCs w:val="28"/>
        </w:rPr>
      </w:pPr>
    </w:p>
    <w:p w14:paraId="5DF137AC" w14:textId="77777777" w:rsidR="003767D7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   №_________                                    </w:t>
      </w:r>
    </w:p>
    <w:p w14:paraId="09F1BB06" w14:textId="77777777" w:rsidR="003767D7" w:rsidRDefault="003767D7">
      <w:pPr>
        <w:rPr>
          <w:sz w:val="24"/>
          <w:szCs w:val="24"/>
        </w:rPr>
      </w:pPr>
    </w:p>
    <w:p w14:paraId="19A07A1F" w14:textId="77777777" w:rsidR="003767D7" w:rsidRDefault="003767D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3767D7" w14:paraId="43B65F8B" w14:textId="77777777">
        <w:tc>
          <w:tcPr>
            <w:tcW w:w="4870" w:type="dxa"/>
          </w:tcPr>
          <w:p w14:paraId="3C79BFCB" w14:textId="1CED4AEC" w:rsidR="003767D7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оценке ожидаемого исполнения бюджета муниципального округа Черемушки за 2023 год</w:t>
            </w:r>
          </w:p>
        </w:tc>
        <w:tc>
          <w:tcPr>
            <w:tcW w:w="4870" w:type="dxa"/>
          </w:tcPr>
          <w:p w14:paraId="25BFA1FE" w14:textId="77777777" w:rsidR="003767D7" w:rsidRDefault="003767D7">
            <w:pPr>
              <w:rPr>
                <w:sz w:val="24"/>
                <w:szCs w:val="24"/>
              </w:rPr>
            </w:pPr>
          </w:p>
        </w:tc>
      </w:tr>
    </w:tbl>
    <w:p w14:paraId="467C4245" w14:textId="77777777" w:rsidR="003767D7" w:rsidRDefault="003767D7">
      <w:pPr>
        <w:rPr>
          <w:sz w:val="24"/>
          <w:szCs w:val="24"/>
        </w:rPr>
      </w:pPr>
    </w:p>
    <w:p w14:paraId="280724B0" w14:textId="34E50A78" w:rsidR="003767D7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оценку ожидаемого испо</w:t>
      </w:r>
      <w:r w:rsidR="00BA0094">
        <w:rPr>
          <w:sz w:val="28"/>
          <w:szCs w:val="28"/>
        </w:rPr>
        <w:t>л</w:t>
      </w:r>
      <w:r>
        <w:rPr>
          <w:sz w:val="28"/>
          <w:szCs w:val="28"/>
        </w:rPr>
        <w:t>нения бюджета муниципального округа Черемушки за 2023 год, аппарат Совета депутатов муниципального округа Черемушки постановляет:</w:t>
      </w:r>
    </w:p>
    <w:p w14:paraId="351742B0" w14:textId="51CF629A" w:rsidR="003767D7" w:rsidRDefault="00000000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Одобрить оценку ожидаемого испо</w:t>
      </w:r>
      <w:r w:rsidR="00BA0094">
        <w:rPr>
          <w:sz w:val="28"/>
          <w:szCs w:val="28"/>
        </w:rPr>
        <w:t>л</w:t>
      </w:r>
      <w:r>
        <w:rPr>
          <w:sz w:val="28"/>
          <w:szCs w:val="28"/>
        </w:rPr>
        <w:t xml:space="preserve">нения бюджета муниципального округа Черемушки за 2023 год (приложение). </w:t>
      </w:r>
    </w:p>
    <w:p w14:paraId="5866301B" w14:textId="3C7D73B5" w:rsidR="003767D7" w:rsidRDefault="00000000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прогноз оценк</w:t>
      </w:r>
      <w:r w:rsidR="00E90E21">
        <w:rPr>
          <w:sz w:val="28"/>
          <w:szCs w:val="28"/>
        </w:rPr>
        <w:t>и</w:t>
      </w:r>
      <w:r>
        <w:rPr>
          <w:sz w:val="28"/>
          <w:szCs w:val="28"/>
        </w:rPr>
        <w:t xml:space="preserve"> ожидаемого испо</w:t>
      </w:r>
      <w:r w:rsidR="00BA0094">
        <w:rPr>
          <w:sz w:val="28"/>
          <w:szCs w:val="28"/>
        </w:rPr>
        <w:t>л</w:t>
      </w:r>
      <w:r>
        <w:rPr>
          <w:sz w:val="28"/>
          <w:szCs w:val="28"/>
        </w:rPr>
        <w:t>нения бюджета муниципального округа Черемушки за 2023 год в установленном порядке в Совет депутатов муниципального округа Черемушки одновременно с проектом бюджета муниципального округа Черемушки на 2024 год и на плановый период 2025 и 2026 годов в соответствии с Бюджетным кодексом Российской Федерации.</w:t>
      </w:r>
    </w:p>
    <w:p w14:paraId="6350514D" w14:textId="77777777" w:rsidR="003767D7" w:rsidRDefault="00000000">
      <w:pPr>
        <w:numPr>
          <w:ilvl w:val="0"/>
          <w:numId w:val="1"/>
        </w:numPr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принятия. </w:t>
      </w:r>
    </w:p>
    <w:p w14:paraId="1B4BDA7B" w14:textId="77777777" w:rsidR="003767D7" w:rsidRDefault="00000000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главного бухгалтера – начальника отдела бухгалтерского учёта и отчётности аппарата Совета депутатов муниципального округа Черемушки О.В. Жемчужину.</w:t>
      </w:r>
    </w:p>
    <w:p w14:paraId="48095C8D" w14:textId="77777777" w:rsidR="003767D7" w:rsidRDefault="003767D7">
      <w:pPr>
        <w:jc w:val="both"/>
        <w:rPr>
          <w:sz w:val="28"/>
          <w:szCs w:val="28"/>
        </w:rPr>
      </w:pPr>
    </w:p>
    <w:p w14:paraId="2A306C15" w14:textId="77777777" w:rsidR="003767D7" w:rsidRDefault="003767D7">
      <w:pPr>
        <w:jc w:val="both"/>
        <w:rPr>
          <w:sz w:val="28"/>
          <w:szCs w:val="28"/>
        </w:rPr>
      </w:pPr>
    </w:p>
    <w:p w14:paraId="1EAF39D2" w14:textId="77777777" w:rsidR="003767D7" w:rsidRDefault="00000000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Руководитель аппарата Совета депутатов </w:t>
      </w:r>
    </w:p>
    <w:p w14:paraId="4349FF1C" w14:textId="77777777" w:rsidR="003767D7" w:rsidRDefault="00000000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муниципального округа Черемушки                                      М.А. Гладышева</w:t>
      </w:r>
    </w:p>
    <w:p w14:paraId="08CCBC80" w14:textId="77777777" w:rsidR="003767D7" w:rsidRDefault="003767D7">
      <w:pPr>
        <w:ind w:left="6379" w:hanging="6379"/>
        <w:rPr>
          <w:b/>
          <w:bCs/>
          <w:sz w:val="28"/>
          <w:szCs w:val="28"/>
        </w:rPr>
      </w:pPr>
    </w:p>
    <w:p w14:paraId="3168407C" w14:textId="77777777" w:rsidR="003767D7" w:rsidRDefault="003767D7">
      <w:pPr>
        <w:jc w:val="both"/>
        <w:rPr>
          <w:b/>
          <w:sz w:val="28"/>
          <w:szCs w:val="28"/>
        </w:rPr>
      </w:pPr>
    </w:p>
    <w:p w14:paraId="077EA18D" w14:textId="77777777" w:rsidR="003767D7" w:rsidRDefault="003767D7">
      <w:pPr>
        <w:jc w:val="center"/>
        <w:rPr>
          <w:b/>
          <w:sz w:val="28"/>
          <w:szCs w:val="28"/>
        </w:rPr>
      </w:pPr>
    </w:p>
    <w:p w14:paraId="20086329" w14:textId="77777777" w:rsidR="003767D7" w:rsidRDefault="003767D7">
      <w:pPr>
        <w:jc w:val="center"/>
        <w:rPr>
          <w:b/>
          <w:sz w:val="28"/>
          <w:szCs w:val="28"/>
        </w:rPr>
      </w:pPr>
    </w:p>
    <w:p w14:paraId="7CD0D390" w14:textId="33CCCA1C" w:rsidR="003767D7" w:rsidRDefault="003767D7">
      <w:pPr>
        <w:jc w:val="center"/>
        <w:rPr>
          <w:b/>
          <w:sz w:val="28"/>
          <w:szCs w:val="28"/>
        </w:rPr>
      </w:pPr>
    </w:p>
    <w:p w14:paraId="52726877" w14:textId="0A1E8456" w:rsidR="00E90E21" w:rsidRDefault="00E90E21">
      <w:pPr>
        <w:jc w:val="center"/>
        <w:rPr>
          <w:b/>
          <w:sz w:val="28"/>
          <w:szCs w:val="28"/>
        </w:rPr>
      </w:pPr>
    </w:p>
    <w:p w14:paraId="4FC78852" w14:textId="34C58AA8" w:rsidR="00E90E21" w:rsidRDefault="00E90E21">
      <w:pPr>
        <w:jc w:val="center"/>
        <w:rPr>
          <w:b/>
          <w:sz w:val="28"/>
          <w:szCs w:val="28"/>
        </w:rPr>
      </w:pPr>
    </w:p>
    <w:p w14:paraId="196512D8" w14:textId="77777777" w:rsidR="00E90E21" w:rsidRDefault="00E90E21">
      <w:pPr>
        <w:jc w:val="center"/>
        <w:rPr>
          <w:b/>
          <w:sz w:val="28"/>
          <w:szCs w:val="28"/>
        </w:rPr>
      </w:pPr>
    </w:p>
    <w:p w14:paraId="725139F0" w14:textId="77777777" w:rsidR="003767D7" w:rsidRDefault="003767D7">
      <w:pPr>
        <w:jc w:val="center"/>
        <w:rPr>
          <w:b/>
          <w:sz w:val="28"/>
          <w:szCs w:val="28"/>
        </w:rPr>
      </w:pPr>
    </w:p>
    <w:p w14:paraId="3128AB7E" w14:textId="77777777" w:rsidR="003767D7" w:rsidRDefault="003767D7">
      <w:pPr>
        <w:jc w:val="center"/>
        <w:rPr>
          <w:b/>
          <w:sz w:val="28"/>
          <w:szCs w:val="28"/>
        </w:rPr>
      </w:pPr>
    </w:p>
    <w:p w14:paraId="0047CBA2" w14:textId="77777777" w:rsidR="003767D7" w:rsidRDefault="003767D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821"/>
      </w:tblGrid>
      <w:tr w:rsidR="00E90E21" w14:paraId="16BF6C78" w14:textId="77777777" w:rsidTr="00E90E21">
        <w:tc>
          <w:tcPr>
            <w:tcW w:w="5949" w:type="dxa"/>
          </w:tcPr>
          <w:p w14:paraId="2E868883" w14:textId="77777777" w:rsidR="00E90E21" w:rsidRDefault="00E90E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1" w:type="dxa"/>
          </w:tcPr>
          <w:p w14:paraId="4BBA1D27" w14:textId="77777777" w:rsidR="00E90E21" w:rsidRPr="00E90E21" w:rsidRDefault="00E90E21" w:rsidP="00E90E21">
            <w:pPr>
              <w:spacing w:line="259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90E2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Приложение </w:t>
            </w:r>
          </w:p>
          <w:p w14:paraId="7A2FCC59" w14:textId="3250810A" w:rsidR="00E90E21" w:rsidRDefault="00E90E21" w:rsidP="00E90E21">
            <w:pPr>
              <w:jc w:val="both"/>
              <w:rPr>
                <w:b/>
                <w:sz w:val="28"/>
                <w:szCs w:val="28"/>
              </w:rPr>
            </w:pPr>
            <w:r w:rsidRPr="00E90E2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 постановлению аппарата Совета депутатов муниципального округа                                                                  Черемушки от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_________ </w:t>
            </w:r>
            <w:r w:rsidRPr="00E90E2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_____</w:t>
            </w:r>
          </w:p>
        </w:tc>
      </w:tr>
    </w:tbl>
    <w:p w14:paraId="357D32D4" w14:textId="77777777" w:rsidR="00E90E21" w:rsidRDefault="00E90E21">
      <w:pPr>
        <w:jc w:val="center"/>
        <w:rPr>
          <w:b/>
          <w:sz w:val="28"/>
          <w:szCs w:val="28"/>
        </w:rPr>
      </w:pPr>
    </w:p>
    <w:p w14:paraId="5D5BA492" w14:textId="0374DE34" w:rsidR="003767D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ожидаемого исполнения бюджета </w:t>
      </w:r>
    </w:p>
    <w:p w14:paraId="1FC56104" w14:textId="77777777" w:rsidR="003767D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Черемушки за 2023 год </w:t>
      </w:r>
    </w:p>
    <w:p w14:paraId="72278E7F" w14:textId="77777777" w:rsidR="003767D7" w:rsidRDefault="003767D7">
      <w:pPr>
        <w:jc w:val="center"/>
        <w:rPr>
          <w:b/>
          <w:sz w:val="28"/>
          <w:szCs w:val="28"/>
        </w:rPr>
      </w:pPr>
    </w:p>
    <w:p w14:paraId="7292993E" w14:textId="77777777" w:rsidR="003767D7" w:rsidRDefault="00000000">
      <w:pPr>
        <w:autoSpaceDE w:val="0"/>
        <w:autoSpaceDN w:val="0"/>
        <w:adjustRightInd w:val="0"/>
        <w:spacing w:line="276" w:lineRule="auto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ожидаемого исполнения по источнику доходов в </w:t>
      </w:r>
      <w:r>
        <w:rPr>
          <w:color w:val="000000"/>
          <w:sz w:val="28"/>
          <w:szCs w:val="28"/>
          <w:highlight w:val="yellow"/>
        </w:rPr>
        <w:fldChar w:fldCharType="begin"/>
      </w:r>
      <w:r>
        <w:rPr>
          <w:color w:val="000000"/>
          <w:sz w:val="28"/>
          <w:szCs w:val="28"/>
          <w:highlight w:val="yellow"/>
        </w:rPr>
        <w:instrText xml:space="preserve"> LINK Excel.SheetMacroEnabled.12 "\\\\fin.dep.mos.ru\\dfs\\Public\\TAX&amp;INCOMESDEP\\test\\PoysnitZapiska\\База для цифр.xlsm" "Буфер для СЗ_шрифт 14!R5C27" \a \f 4 \r  \* MERGEFORMAT </w:instrText>
      </w:r>
      <w:r>
        <w:rPr>
          <w:color w:val="000000"/>
          <w:sz w:val="28"/>
          <w:szCs w:val="28"/>
          <w:highlight w:val="yellow"/>
        </w:rPr>
        <w:fldChar w:fldCharType="separate"/>
      </w:r>
      <w:r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  <w:highlight w:val="yellow"/>
        </w:rPr>
        <w:fldChar w:fldCharType="end"/>
      </w:r>
      <w:r>
        <w:rPr>
          <w:color w:val="000000"/>
          <w:sz w:val="28"/>
          <w:szCs w:val="28"/>
        </w:rPr>
        <w:t xml:space="preserve"> году сформирована с учетом фактических поступлений </w:t>
      </w:r>
      <w:r>
        <w:rPr>
          <w:sz w:val="28"/>
          <w:szCs w:val="28"/>
        </w:rPr>
        <w:t>по налогу на доходы физических лиц в разрезе кодов бюджетной классификации, иных межбюджетных трансфертов из бюджета города Москвы и возврата неиспользованных средств прошлого финансового года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LINK Excel.SheetMacroEnabled.12 "\\\\fin.dep.mos.ru\\dfs\\Public\\TAX&amp;INCOMESDEP\\test\\PoysnitZapiska\\База для цифр.xlsm" "Буфер для СЗ_шрифт 14!R5C27" \a \f 4 \r  \* MERGEFORMAT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году. </w:t>
      </w:r>
    </w:p>
    <w:p w14:paraId="7D0DCA25" w14:textId="77777777" w:rsidR="003767D7" w:rsidRDefault="003767D7">
      <w:pPr>
        <w:jc w:val="center"/>
        <w:rPr>
          <w:b/>
          <w:sz w:val="28"/>
          <w:szCs w:val="28"/>
        </w:rPr>
      </w:pPr>
    </w:p>
    <w:p w14:paraId="1510D991" w14:textId="77777777" w:rsidR="003767D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ожидаемого исполнения бюджета по доходам 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1418"/>
        <w:gridCol w:w="1559"/>
      </w:tblGrid>
      <w:tr w:rsidR="003767D7" w14:paraId="4B3CD0C3" w14:textId="77777777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4759" w14:textId="77777777" w:rsidR="003767D7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8F998" w14:textId="77777777" w:rsidR="003767D7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3B60" w14:textId="77777777" w:rsidR="003767D7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8ECB" w14:textId="77777777" w:rsidR="003767D7" w:rsidRDefault="003767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48CF12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3767D7" w14:paraId="73784F9A" w14:textId="77777777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9FFA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4389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D993" w14:textId="34DFA405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D171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Исполнено за 9 месяцев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B66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Ожидание исполнения плановых показателей </w:t>
            </w:r>
          </w:p>
        </w:tc>
      </w:tr>
      <w:tr w:rsidR="003767D7" w14:paraId="628D9B1D" w14:textId="77777777">
        <w:trPr>
          <w:trHeight w:val="2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2C832" w14:textId="77777777" w:rsidR="003767D7" w:rsidRDefault="003767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170CBE" w14:textId="77777777" w:rsidR="003767D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0A20C" w14:textId="77777777" w:rsidR="003767D7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27 598,7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59C13" w14:textId="77777777" w:rsidR="003767D7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17 941,8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21462A" w14:textId="77777777" w:rsidR="003767D7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27 426,9</w:t>
            </w:r>
          </w:p>
        </w:tc>
      </w:tr>
      <w:tr w:rsidR="003767D7" w14:paraId="1CD40637" w14:textId="7777777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89EA" w14:textId="77777777" w:rsidR="003767D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0ABC2CF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D28C9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27998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92F7624" w14:textId="77777777" w:rsidR="003767D7" w:rsidRDefault="003767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767D7" w14:paraId="70905C64" w14:textId="77777777">
        <w:trPr>
          <w:trHeight w:val="8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3C3B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182 1 01 02010 01 0000 110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B66B84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776C1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38EBF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A81DE9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14 802,3</w:t>
            </w:r>
          </w:p>
        </w:tc>
      </w:tr>
      <w:tr w:rsidR="003767D7" w14:paraId="4226657A" w14:textId="77777777">
        <w:trPr>
          <w:trHeight w:val="13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56621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182 1 01 02020 01 0000 110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49BFF4B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9DAB19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9C988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52C03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28,1</w:t>
            </w:r>
          </w:p>
        </w:tc>
      </w:tr>
      <w:tr w:rsidR="003767D7" w14:paraId="76598255" w14:textId="77777777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FD2DC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182 1 01 02030 01 0000 110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191E16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A3F581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E2297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1D4B1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553,9</w:t>
            </w:r>
          </w:p>
        </w:tc>
      </w:tr>
      <w:tr w:rsidR="003767D7" w14:paraId="6BB6EB30" w14:textId="77777777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9F6C8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182 1 01 02080 01 0000 110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AD32E5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>
              <w:rPr>
                <w:color w:val="000000"/>
                <w:sz w:val="22"/>
                <w:szCs w:val="22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8645AC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2BA018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A96C92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4 461,4</w:t>
            </w:r>
          </w:p>
        </w:tc>
      </w:tr>
      <w:tr w:rsidR="003767D7" w14:paraId="74C98ADC" w14:textId="77777777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97B95" w14:textId="77777777" w:rsidR="003767D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182 1 01 02130 01 0000 110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F9BD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7B61A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F99B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A4E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981,8</w:t>
            </w:r>
          </w:p>
        </w:tc>
      </w:tr>
      <w:tr w:rsidR="003767D7" w14:paraId="7436ECDB" w14:textId="77777777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E102AB" w14:textId="77777777" w:rsidR="003767D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182 1 01 02140 01 0000 110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3057ED" w14:textId="77777777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A9F80B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9D6269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D53AA1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3 719,4</w:t>
            </w:r>
          </w:p>
        </w:tc>
      </w:tr>
      <w:tr w:rsidR="003767D7" w14:paraId="395E3A85" w14:textId="77777777">
        <w:trPr>
          <w:trHeight w:val="2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7A80" w14:textId="77777777" w:rsidR="003767D7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900 2 02 49999 03 0000 150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84E6" w14:textId="437D09BE" w:rsidR="003767D7" w:rsidRDefault="000000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 бюджетам  </w:t>
            </w:r>
            <w:r>
              <w:rPr>
                <w:color w:val="000000"/>
                <w:sz w:val="22"/>
                <w:szCs w:val="22"/>
              </w:rPr>
              <w:br/>
              <w:t>внутригородских муниципальных   образований городов федерального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043E5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987F3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45D" w14:textId="77777777" w:rsidR="003767D7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2 880,0</w:t>
            </w:r>
          </w:p>
        </w:tc>
      </w:tr>
    </w:tbl>
    <w:p w14:paraId="6EF7C5C6" w14:textId="77777777" w:rsidR="003767D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26B2562" w14:textId="1AE26402" w:rsidR="003767D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Расходование средств бюджета муниципального округа осуществлялось на основании сводной бюджетной росписи и изменений к ней. Изменения в сводную бюджетную роспись бюджета муниципального округа вносились на основании внесения изменения в решение о бюджете - по перемещениям ассигнований по разделам, ВР и ЦСР, а так же при получении уведомления о предоставлении иного межбюджетного трансферта, имеющего целевое назначение, предоставленного из бюджета города Москвы для исполнения в течение текущего финансового года. </w:t>
      </w:r>
    </w:p>
    <w:p w14:paraId="5385DC2B" w14:textId="7A235326" w:rsidR="003767D7" w:rsidRDefault="00000000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Изменения в сводную бюджетную роспись бюджета муниципального округа без внесения изменений в решение о бюджете</w:t>
      </w:r>
      <w:r>
        <w:t xml:space="preserve"> </w:t>
      </w:r>
      <w:r>
        <w:rPr>
          <w:sz w:val="28"/>
          <w:szCs w:val="28"/>
        </w:rPr>
        <w:t>осуществлялось на основании распоряжений аппарата Совета депутатов - по перемещениям ассигнований по кодам КОСГУ в пределах одного раздела.</w:t>
      </w:r>
    </w:p>
    <w:p w14:paraId="515C46F8" w14:textId="77777777" w:rsidR="003767D7" w:rsidRDefault="003767D7">
      <w:pPr>
        <w:jc w:val="center"/>
        <w:rPr>
          <w:b/>
          <w:sz w:val="28"/>
          <w:szCs w:val="28"/>
        </w:rPr>
      </w:pPr>
    </w:p>
    <w:p w14:paraId="5C1B80C4" w14:textId="77777777" w:rsidR="003767D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ожидаемого исполнения бюджета по расходам </w:t>
      </w:r>
    </w:p>
    <w:p w14:paraId="2627D5E4" w14:textId="77777777" w:rsidR="003767D7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(тыс. руб.)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769"/>
        <w:gridCol w:w="1430"/>
        <w:gridCol w:w="1307"/>
        <w:gridCol w:w="1442"/>
      </w:tblGrid>
      <w:tr w:rsidR="003767D7" w14:paraId="2CF905CA" w14:textId="77777777">
        <w:trPr>
          <w:trHeight w:val="1054"/>
          <w:jc w:val="center"/>
        </w:trPr>
        <w:tc>
          <w:tcPr>
            <w:tcW w:w="5184" w:type="dxa"/>
            <w:shd w:val="clear" w:color="auto" w:fill="auto"/>
            <w:noWrap/>
          </w:tcPr>
          <w:p w14:paraId="61455AE0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69" w:type="dxa"/>
            <w:shd w:val="clear" w:color="auto" w:fill="auto"/>
            <w:noWrap/>
          </w:tcPr>
          <w:p w14:paraId="3CBC356B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  <w:r>
              <w:rPr>
                <w:sz w:val="22"/>
                <w:szCs w:val="22"/>
              </w:rPr>
              <w:t>\ПР</w:t>
            </w:r>
          </w:p>
        </w:tc>
        <w:tc>
          <w:tcPr>
            <w:tcW w:w="1430" w:type="dxa"/>
            <w:shd w:val="clear" w:color="auto" w:fill="auto"/>
            <w:noWrap/>
          </w:tcPr>
          <w:p w14:paraId="1B5A0EE2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Утверждено на 2023 год</w:t>
            </w:r>
          </w:p>
        </w:tc>
        <w:tc>
          <w:tcPr>
            <w:tcW w:w="1307" w:type="dxa"/>
          </w:tcPr>
          <w:p w14:paraId="68F9B2BD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за девять месяцев 2023 года</w:t>
            </w:r>
          </w:p>
        </w:tc>
        <w:tc>
          <w:tcPr>
            <w:tcW w:w="1442" w:type="dxa"/>
          </w:tcPr>
          <w:p w14:paraId="4E4AF72B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Ожидание исполнения плановых показателей</w:t>
            </w:r>
          </w:p>
        </w:tc>
      </w:tr>
      <w:tr w:rsidR="003767D7" w14:paraId="74F7D3D7" w14:textId="77777777">
        <w:trPr>
          <w:trHeight w:val="233"/>
          <w:jc w:val="center"/>
        </w:trPr>
        <w:tc>
          <w:tcPr>
            <w:tcW w:w="5184" w:type="dxa"/>
            <w:shd w:val="clear" w:color="auto" w:fill="auto"/>
            <w:noWrap/>
          </w:tcPr>
          <w:p w14:paraId="685FCFB3" w14:textId="77777777" w:rsidR="003767D7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9" w:type="dxa"/>
            <w:shd w:val="clear" w:color="auto" w:fill="auto"/>
            <w:noWrap/>
          </w:tcPr>
          <w:p w14:paraId="3EB00482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0" w:type="dxa"/>
            <w:shd w:val="clear" w:color="auto" w:fill="auto"/>
            <w:noWrap/>
          </w:tcPr>
          <w:p w14:paraId="01A9BA16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24 625,4</w:t>
            </w:r>
          </w:p>
        </w:tc>
        <w:tc>
          <w:tcPr>
            <w:tcW w:w="1307" w:type="dxa"/>
          </w:tcPr>
          <w:p w14:paraId="67547CB6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18 658,0</w:t>
            </w:r>
          </w:p>
        </w:tc>
        <w:tc>
          <w:tcPr>
            <w:tcW w:w="1442" w:type="dxa"/>
          </w:tcPr>
          <w:p w14:paraId="2F413E17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24 209,2</w:t>
            </w:r>
          </w:p>
        </w:tc>
      </w:tr>
      <w:tr w:rsidR="003767D7" w14:paraId="1291B288" w14:textId="77777777">
        <w:trPr>
          <w:trHeight w:val="509"/>
          <w:jc w:val="center"/>
        </w:trPr>
        <w:tc>
          <w:tcPr>
            <w:tcW w:w="5184" w:type="dxa"/>
            <w:shd w:val="clear" w:color="auto" w:fill="auto"/>
          </w:tcPr>
          <w:p w14:paraId="6286D6FD" w14:textId="77777777" w:rsidR="003767D7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муниципального образования - Главы муниципального образования</w:t>
            </w:r>
          </w:p>
        </w:tc>
        <w:tc>
          <w:tcPr>
            <w:tcW w:w="769" w:type="dxa"/>
            <w:shd w:val="clear" w:color="auto" w:fill="auto"/>
          </w:tcPr>
          <w:p w14:paraId="69F299B9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430" w:type="dxa"/>
            <w:shd w:val="clear" w:color="auto" w:fill="auto"/>
            <w:noWrap/>
          </w:tcPr>
          <w:p w14:paraId="1B004B0A" w14:textId="77777777" w:rsidR="003767D7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2 015,0</w:t>
            </w:r>
          </w:p>
        </w:tc>
        <w:tc>
          <w:tcPr>
            <w:tcW w:w="1307" w:type="dxa"/>
          </w:tcPr>
          <w:p w14:paraId="754B89A2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2 013,5</w:t>
            </w:r>
          </w:p>
        </w:tc>
        <w:tc>
          <w:tcPr>
            <w:tcW w:w="1442" w:type="dxa"/>
          </w:tcPr>
          <w:p w14:paraId="6DEC053C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2 013,5</w:t>
            </w:r>
          </w:p>
        </w:tc>
      </w:tr>
      <w:tr w:rsidR="003767D7" w14:paraId="1B71E7DE" w14:textId="77777777">
        <w:trPr>
          <w:trHeight w:val="447"/>
          <w:jc w:val="center"/>
        </w:trPr>
        <w:tc>
          <w:tcPr>
            <w:tcW w:w="5184" w:type="dxa"/>
            <w:shd w:val="clear" w:color="auto" w:fill="auto"/>
          </w:tcPr>
          <w:p w14:paraId="7A7AB5E3" w14:textId="77777777" w:rsidR="003767D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Функционирование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представительных органов муниципальных образований -  Совета депутатов муниципального округа Черемушки</w:t>
            </w:r>
          </w:p>
        </w:tc>
        <w:tc>
          <w:tcPr>
            <w:tcW w:w="769" w:type="dxa"/>
            <w:shd w:val="clear" w:color="auto" w:fill="auto"/>
          </w:tcPr>
          <w:p w14:paraId="50A0C54B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0103</w:t>
            </w:r>
          </w:p>
        </w:tc>
        <w:tc>
          <w:tcPr>
            <w:tcW w:w="1430" w:type="dxa"/>
            <w:shd w:val="clear" w:color="auto" w:fill="auto"/>
            <w:noWrap/>
          </w:tcPr>
          <w:p w14:paraId="42BDA397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3 114,0</w:t>
            </w:r>
          </w:p>
        </w:tc>
        <w:tc>
          <w:tcPr>
            <w:tcW w:w="1307" w:type="dxa"/>
          </w:tcPr>
          <w:p w14:paraId="0039AD6E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2 160,0</w:t>
            </w:r>
          </w:p>
        </w:tc>
        <w:tc>
          <w:tcPr>
            <w:tcW w:w="1442" w:type="dxa"/>
          </w:tcPr>
          <w:p w14:paraId="3FBEF2B5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3 094,0</w:t>
            </w:r>
          </w:p>
        </w:tc>
      </w:tr>
      <w:tr w:rsidR="003767D7" w14:paraId="7BBF67B8" w14:textId="77777777">
        <w:trPr>
          <w:trHeight w:val="672"/>
          <w:jc w:val="center"/>
        </w:trPr>
        <w:tc>
          <w:tcPr>
            <w:tcW w:w="5184" w:type="dxa"/>
            <w:shd w:val="clear" w:color="auto" w:fill="auto"/>
          </w:tcPr>
          <w:p w14:paraId="7BD8F6E7" w14:textId="77777777" w:rsidR="003767D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по оплате проезда депутатов Совета депутатов муниципального округа на всех видах </w:t>
            </w:r>
            <w:r>
              <w:rPr>
                <w:sz w:val="22"/>
                <w:szCs w:val="22"/>
              </w:rPr>
              <w:lastRenderedPageBreak/>
              <w:t xml:space="preserve">городского пассажирского транспорта, за исключением такси и маршрутного такси </w:t>
            </w:r>
          </w:p>
        </w:tc>
        <w:tc>
          <w:tcPr>
            <w:tcW w:w="769" w:type="dxa"/>
            <w:shd w:val="clear" w:color="auto" w:fill="auto"/>
          </w:tcPr>
          <w:p w14:paraId="4D84F228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0103</w:t>
            </w:r>
          </w:p>
        </w:tc>
        <w:tc>
          <w:tcPr>
            <w:tcW w:w="1430" w:type="dxa"/>
            <w:shd w:val="clear" w:color="auto" w:fill="auto"/>
            <w:noWrap/>
          </w:tcPr>
          <w:p w14:paraId="004AB44A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234,0</w:t>
            </w:r>
          </w:p>
        </w:tc>
        <w:tc>
          <w:tcPr>
            <w:tcW w:w="1307" w:type="dxa"/>
          </w:tcPr>
          <w:p w14:paraId="4CF3207F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14:paraId="26328906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</w:tr>
      <w:tr w:rsidR="003767D7" w14:paraId="026FC0EB" w14:textId="77777777">
        <w:trPr>
          <w:trHeight w:val="825"/>
          <w:jc w:val="center"/>
        </w:trPr>
        <w:tc>
          <w:tcPr>
            <w:tcW w:w="5184" w:type="dxa"/>
            <w:shd w:val="clear" w:color="auto" w:fill="auto"/>
          </w:tcPr>
          <w:p w14:paraId="78FAF50D" w14:textId="77777777" w:rsidR="003767D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69" w:type="dxa"/>
            <w:shd w:val="clear" w:color="auto" w:fill="auto"/>
          </w:tcPr>
          <w:p w14:paraId="4E97F3A0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1430" w:type="dxa"/>
            <w:shd w:val="clear" w:color="auto" w:fill="auto"/>
            <w:noWrap/>
          </w:tcPr>
          <w:p w14:paraId="366A1D5D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</w:tc>
        <w:tc>
          <w:tcPr>
            <w:tcW w:w="1307" w:type="dxa"/>
          </w:tcPr>
          <w:p w14:paraId="1FF54344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2160,0</w:t>
            </w:r>
          </w:p>
        </w:tc>
        <w:tc>
          <w:tcPr>
            <w:tcW w:w="1442" w:type="dxa"/>
          </w:tcPr>
          <w:p w14:paraId="1F225050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</w:tc>
      </w:tr>
      <w:tr w:rsidR="003767D7" w14:paraId="10CDC4B1" w14:textId="77777777">
        <w:trPr>
          <w:trHeight w:val="601"/>
          <w:jc w:val="center"/>
        </w:trPr>
        <w:tc>
          <w:tcPr>
            <w:tcW w:w="5184" w:type="dxa"/>
            <w:shd w:val="clear" w:color="auto" w:fill="auto"/>
          </w:tcPr>
          <w:p w14:paraId="14489F29" w14:textId="77777777" w:rsidR="003767D7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Руководитель аппарата Совета депутатов муниципального округа Черемушки</w:t>
            </w:r>
          </w:p>
        </w:tc>
        <w:tc>
          <w:tcPr>
            <w:tcW w:w="769" w:type="dxa"/>
            <w:shd w:val="clear" w:color="auto" w:fill="auto"/>
          </w:tcPr>
          <w:p w14:paraId="410EACAE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430" w:type="dxa"/>
            <w:shd w:val="clear" w:color="auto" w:fill="auto"/>
            <w:noWrap/>
          </w:tcPr>
          <w:p w14:paraId="6B03764F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2 999,3</w:t>
            </w:r>
          </w:p>
        </w:tc>
        <w:tc>
          <w:tcPr>
            <w:tcW w:w="1307" w:type="dxa"/>
          </w:tcPr>
          <w:p w14:paraId="7EDEB280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1 779,9</w:t>
            </w:r>
          </w:p>
        </w:tc>
        <w:tc>
          <w:tcPr>
            <w:tcW w:w="1442" w:type="dxa"/>
          </w:tcPr>
          <w:p w14:paraId="4072D7CE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2 983,7</w:t>
            </w:r>
          </w:p>
        </w:tc>
      </w:tr>
      <w:tr w:rsidR="003767D7" w14:paraId="38970532" w14:textId="77777777">
        <w:trPr>
          <w:trHeight w:val="601"/>
          <w:jc w:val="center"/>
        </w:trPr>
        <w:tc>
          <w:tcPr>
            <w:tcW w:w="5184" w:type="dxa"/>
            <w:shd w:val="clear" w:color="auto" w:fill="auto"/>
          </w:tcPr>
          <w:p w14:paraId="40FF7F63" w14:textId="77777777" w:rsidR="003767D7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аппарата Совета депутатов муниципального округа Черемушки</w:t>
            </w:r>
          </w:p>
        </w:tc>
        <w:tc>
          <w:tcPr>
            <w:tcW w:w="769" w:type="dxa"/>
            <w:shd w:val="clear" w:color="auto" w:fill="auto"/>
          </w:tcPr>
          <w:p w14:paraId="24C6BE93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430" w:type="dxa"/>
            <w:shd w:val="clear" w:color="auto" w:fill="auto"/>
            <w:noWrap/>
          </w:tcPr>
          <w:p w14:paraId="7789DD6C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16 366,3</w:t>
            </w:r>
          </w:p>
        </w:tc>
        <w:tc>
          <w:tcPr>
            <w:tcW w:w="1307" w:type="dxa"/>
          </w:tcPr>
          <w:p w14:paraId="7F007822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12 704,6</w:t>
            </w:r>
          </w:p>
        </w:tc>
        <w:tc>
          <w:tcPr>
            <w:tcW w:w="1442" w:type="dxa"/>
          </w:tcPr>
          <w:p w14:paraId="500DB2F3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15 988,7</w:t>
            </w:r>
          </w:p>
        </w:tc>
      </w:tr>
      <w:tr w:rsidR="003767D7" w14:paraId="0698B89F" w14:textId="77777777">
        <w:trPr>
          <w:trHeight w:val="330"/>
          <w:jc w:val="center"/>
        </w:trPr>
        <w:tc>
          <w:tcPr>
            <w:tcW w:w="5184" w:type="dxa"/>
            <w:shd w:val="clear" w:color="auto" w:fill="auto"/>
          </w:tcPr>
          <w:p w14:paraId="14AF1EBE" w14:textId="77777777" w:rsidR="003767D7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69" w:type="dxa"/>
            <w:shd w:val="clear" w:color="auto" w:fill="auto"/>
            <w:noWrap/>
          </w:tcPr>
          <w:p w14:paraId="1D3B0EC1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430" w:type="dxa"/>
            <w:shd w:val="clear" w:color="auto" w:fill="auto"/>
            <w:noWrap/>
          </w:tcPr>
          <w:p w14:paraId="7DB1D0A2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307" w:type="dxa"/>
          </w:tcPr>
          <w:p w14:paraId="299DE4D8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14:paraId="2960EE0A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767D7" w14:paraId="0B75ABF5" w14:textId="77777777">
        <w:trPr>
          <w:trHeight w:val="300"/>
          <w:jc w:val="center"/>
        </w:trPr>
        <w:tc>
          <w:tcPr>
            <w:tcW w:w="5184" w:type="dxa"/>
            <w:shd w:val="clear" w:color="auto" w:fill="auto"/>
          </w:tcPr>
          <w:p w14:paraId="2BEF6E13" w14:textId="77777777" w:rsidR="003767D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 (Уплата членских взносов на осуществление деятельности СМОМ города Москвы)</w:t>
            </w:r>
          </w:p>
        </w:tc>
        <w:tc>
          <w:tcPr>
            <w:tcW w:w="769" w:type="dxa"/>
            <w:shd w:val="clear" w:color="auto" w:fill="auto"/>
            <w:noWrap/>
          </w:tcPr>
          <w:p w14:paraId="1B5E9F3A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0113</w:t>
            </w:r>
          </w:p>
        </w:tc>
        <w:tc>
          <w:tcPr>
            <w:tcW w:w="1430" w:type="dxa"/>
            <w:shd w:val="clear" w:color="auto" w:fill="auto"/>
            <w:noWrap/>
          </w:tcPr>
          <w:p w14:paraId="180F431F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129,3</w:t>
            </w:r>
          </w:p>
        </w:tc>
        <w:tc>
          <w:tcPr>
            <w:tcW w:w="1307" w:type="dxa"/>
          </w:tcPr>
          <w:p w14:paraId="1C8EC7F1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14:paraId="2C992D90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129,3</w:t>
            </w:r>
          </w:p>
        </w:tc>
      </w:tr>
      <w:tr w:rsidR="003767D7" w14:paraId="00F9B2FE" w14:textId="77777777">
        <w:trPr>
          <w:trHeight w:val="300"/>
          <w:jc w:val="center"/>
        </w:trPr>
        <w:tc>
          <w:tcPr>
            <w:tcW w:w="5184" w:type="dxa"/>
            <w:shd w:val="clear" w:color="auto" w:fill="auto"/>
          </w:tcPr>
          <w:p w14:paraId="3C5283C9" w14:textId="77777777" w:rsidR="003767D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769" w:type="dxa"/>
            <w:shd w:val="clear" w:color="auto" w:fill="auto"/>
            <w:noWrap/>
          </w:tcPr>
          <w:p w14:paraId="44968F2F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430" w:type="dxa"/>
            <w:shd w:val="clear" w:color="auto" w:fill="auto"/>
            <w:noWrap/>
          </w:tcPr>
          <w:p w14:paraId="5EFFDDC2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07" w:type="dxa"/>
          </w:tcPr>
          <w:p w14:paraId="18EB3398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19,0</w:t>
            </w:r>
          </w:p>
        </w:tc>
        <w:tc>
          <w:tcPr>
            <w:tcW w:w="1442" w:type="dxa"/>
          </w:tcPr>
          <w:p w14:paraId="12271913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</w:tr>
      <w:tr w:rsidR="003767D7" w14:paraId="19909BFC" w14:textId="77777777">
        <w:trPr>
          <w:trHeight w:val="300"/>
          <w:jc w:val="center"/>
        </w:trPr>
        <w:tc>
          <w:tcPr>
            <w:tcW w:w="5184" w:type="dxa"/>
            <w:shd w:val="clear" w:color="auto" w:fill="auto"/>
          </w:tcPr>
          <w:p w14:paraId="06545986" w14:textId="77777777" w:rsidR="003767D7" w:rsidRDefault="0000000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9" w:type="dxa"/>
            <w:shd w:val="clear" w:color="auto" w:fill="auto"/>
            <w:noWrap/>
          </w:tcPr>
          <w:p w14:paraId="6CFB1357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0705</w:t>
            </w:r>
          </w:p>
        </w:tc>
        <w:tc>
          <w:tcPr>
            <w:tcW w:w="1430" w:type="dxa"/>
            <w:shd w:val="clear" w:color="auto" w:fill="auto"/>
            <w:noWrap/>
          </w:tcPr>
          <w:p w14:paraId="7721D5A3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307" w:type="dxa"/>
          </w:tcPr>
          <w:p w14:paraId="680DD7DB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19,0</w:t>
            </w:r>
          </w:p>
        </w:tc>
        <w:tc>
          <w:tcPr>
            <w:tcW w:w="1442" w:type="dxa"/>
          </w:tcPr>
          <w:p w14:paraId="761EE052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</w:t>
            </w:r>
          </w:p>
        </w:tc>
      </w:tr>
      <w:tr w:rsidR="003767D7" w14:paraId="7428EF00" w14:textId="77777777">
        <w:trPr>
          <w:trHeight w:val="315"/>
          <w:jc w:val="center"/>
        </w:trPr>
        <w:tc>
          <w:tcPr>
            <w:tcW w:w="5184" w:type="dxa"/>
            <w:shd w:val="clear" w:color="auto" w:fill="auto"/>
            <w:noWrap/>
          </w:tcPr>
          <w:p w14:paraId="5BBCBF21" w14:textId="77777777" w:rsidR="003767D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69" w:type="dxa"/>
            <w:shd w:val="clear" w:color="auto" w:fill="auto"/>
            <w:noWrap/>
          </w:tcPr>
          <w:p w14:paraId="72FD31BF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30" w:type="dxa"/>
            <w:shd w:val="clear" w:color="auto" w:fill="auto"/>
            <w:noWrap/>
          </w:tcPr>
          <w:p w14:paraId="766A67A4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3717,3</w:t>
            </w:r>
          </w:p>
        </w:tc>
        <w:tc>
          <w:tcPr>
            <w:tcW w:w="1307" w:type="dxa"/>
          </w:tcPr>
          <w:p w14:paraId="6B16F723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3180,5</w:t>
            </w:r>
          </w:p>
        </w:tc>
        <w:tc>
          <w:tcPr>
            <w:tcW w:w="1442" w:type="dxa"/>
          </w:tcPr>
          <w:p w14:paraId="6B13DD98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3717,3</w:t>
            </w:r>
          </w:p>
        </w:tc>
      </w:tr>
      <w:tr w:rsidR="003767D7" w14:paraId="5A2C980D" w14:textId="77777777">
        <w:trPr>
          <w:trHeight w:val="315"/>
          <w:jc w:val="center"/>
        </w:trPr>
        <w:tc>
          <w:tcPr>
            <w:tcW w:w="5184" w:type="dxa"/>
            <w:shd w:val="clear" w:color="auto" w:fill="auto"/>
          </w:tcPr>
          <w:p w14:paraId="6165CAA9" w14:textId="77777777" w:rsidR="003767D7" w:rsidRDefault="0000000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культуры, кинематографии (Праздничные и социально-значимые мероприятия для населения)</w:t>
            </w:r>
          </w:p>
        </w:tc>
        <w:tc>
          <w:tcPr>
            <w:tcW w:w="769" w:type="dxa"/>
            <w:shd w:val="clear" w:color="auto" w:fill="auto"/>
            <w:noWrap/>
          </w:tcPr>
          <w:p w14:paraId="191C9262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430" w:type="dxa"/>
            <w:shd w:val="clear" w:color="auto" w:fill="auto"/>
            <w:noWrap/>
          </w:tcPr>
          <w:p w14:paraId="78287D09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3717,3</w:t>
            </w:r>
          </w:p>
        </w:tc>
        <w:tc>
          <w:tcPr>
            <w:tcW w:w="1307" w:type="dxa"/>
          </w:tcPr>
          <w:p w14:paraId="4451AE64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3180,5</w:t>
            </w:r>
          </w:p>
        </w:tc>
        <w:tc>
          <w:tcPr>
            <w:tcW w:w="1442" w:type="dxa"/>
          </w:tcPr>
          <w:p w14:paraId="0C9C105E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3717,3</w:t>
            </w:r>
          </w:p>
        </w:tc>
      </w:tr>
      <w:tr w:rsidR="003767D7" w14:paraId="6E6C45A0" w14:textId="77777777">
        <w:trPr>
          <w:trHeight w:val="315"/>
          <w:jc w:val="center"/>
        </w:trPr>
        <w:tc>
          <w:tcPr>
            <w:tcW w:w="5184" w:type="dxa"/>
            <w:shd w:val="clear" w:color="auto" w:fill="auto"/>
          </w:tcPr>
          <w:p w14:paraId="7BD20382" w14:textId="77777777" w:rsidR="003767D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69" w:type="dxa"/>
            <w:shd w:val="clear" w:color="auto" w:fill="auto"/>
            <w:noWrap/>
          </w:tcPr>
          <w:p w14:paraId="42DD9BCC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</w:tcPr>
          <w:p w14:paraId="4AAEA777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1066,0</w:t>
            </w:r>
          </w:p>
        </w:tc>
        <w:tc>
          <w:tcPr>
            <w:tcW w:w="1307" w:type="dxa"/>
          </w:tcPr>
          <w:p w14:paraId="295B6F93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940,4</w:t>
            </w:r>
          </w:p>
        </w:tc>
        <w:tc>
          <w:tcPr>
            <w:tcW w:w="1442" w:type="dxa"/>
          </w:tcPr>
          <w:p w14:paraId="33D43118" w14:textId="77777777" w:rsidR="003767D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1066,0</w:t>
            </w:r>
          </w:p>
        </w:tc>
      </w:tr>
      <w:tr w:rsidR="003767D7" w14:paraId="59861117" w14:textId="77777777">
        <w:trPr>
          <w:trHeight w:val="420"/>
          <w:jc w:val="center"/>
        </w:trPr>
        <w:tc>
          <w:tcPr>
            <w:tcW w:w="5184" w:type="dxa"/>
            <w:shd w:val="clear" w:color="auto" w:fill="auto"/>
          </w:tcPr>
          <w:p w14:paraId="4AB7F825" w14:textId="77777777" w:rsidR="003767D7" w:rsidRDefault="0000000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Пенсионное обеспечение (Доплаты к пенсиям муниципальным служащим города Москвы (межбюджетный трансферт в бюджет города Москвы))</w:t>
            </w:r>
          </w:p>
        </w:tc>
        <w:tc>
          <w:tcPr>
            <w:tcW w:w="769" w:type="dxa"/>
            <w:shd w:val="clear" w:color="auto" w:fill="auto"/>
            <w:noWrap/>
          </w:tcPr>
          <w:p w14:paraId="0EB78860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1001</w:t>
            </w:r>
          </w:p>
        </w:tc>
        <w:tc>
          <w:tcPr>
            <w:tcW w:w="1430" w:type="dxa"/>
            <w:shd w:val="clear" w:color="auto" w:fill="auto"/>
            <w:noWrap/>
          </w:tcPr>
          <w:p w14:paraId="31F771B0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535,2</w:t>
            </w:r>
          </w:p>
        </w:tc>
        <w:tc>
          <w:tcPr>
            <w:tcW w:w="1307" w:type="dxa"/>
          </w:tcPr>
          <w:p w14:paraId="7CD14A38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480,0</w:t>
            </w:r>
          </w:p>
        </w:tc>
        <w:tc>
          <w:tcPr>
            <w:tcW w:w="1442" w:type="dxa"/>
          </w:tcPr>
          <w:p w14:paraId="04194C05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535,2</w:t>
            </w:r>
          </w:p>
        </w:tc>
      </w:tr>
      <w:tr w:rsidR="003767D7" w14:paraId="16407A48" w14:textId="77777777">
        <w:trPr>
          <w:trHeight w:val="355"/>
          <w:jc w:val="center"/>
        </w:trPr>
        <w:tc>
          <w:tcPr>
            <w:tcW w:w="5184" w:type="dxa"/>
            <w:shd w:val="clear" w:color="auto" w:fill="auto"/>
          </w:tcPr>
          <w:p w14:paraId="074A7ED1" w14:textId="77777777" w:rsidR="003767D7" w:rsidRDefault="0000000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социальной политики обязательств (Расходы на выплату компенсации за неиспользованную санаторно-курортную путевку и на выплату компенсации по медобслуживанию пенсионеров - муниципальных служащих)</w:t>
            </w:r>
          </w:p>
        </w:tc>
        <w:tc>
          <w:tcPr>
            <w:tcW w:w="769" w:type="dxa"/>
            <w:shd w:val="clear" w:color="auto" w:fill="auto"/>
            <w:noWrap/>
          </w:tcPr>
          <w:p w14:paraId="4FEFDB23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1006</w:t>
            </w:r>
          </w:p>
        </w:tc>
        <w:tc>
          <w:tcPr>
            <w:tcW w:w="1430" w:type="dxa"/>
            <w:shd w:val="clear" w:color="auto" w:fill="auto"/>
            <w:noWrap/>
          </w:tcPr>
          <w:p w14:paraId="3FB6A4EF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530,8</w:t>
            </w:r>
          </w:p>
        </w:tc>
        <w:tc>
          <w:tcPr>
            <w:tcW w:w="1307" w:type="dxa"/>
          </w:tcPr>
          <w:p w14:paraId="5CE228C8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460,4</w:t>
            </w:r>
          </w:p>
        </w:tc>
        <w:tc>
          <w:tcPr>
            <w:tcW w:w="1442" w:type="dxa"/>
          </w:tcPr>
          <w:p w14:paraId="6B437731" w14:textId="77777777" w:rsidR="003767D7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530,8</w:t>
            </w:r>
          </w:p>
        </w:tc>
      </w:tr>
      <w:tr w:rsidR="003767D7" w14:paraId="1ABDC348" w14:textId="77777777">
        <w:trPr>
          <w:trHeight w:val="259"/>
          <w:jc w:val="center"/>
        </w:trPr>
        <w:tc>
          <w:tcPr>
            <w:tcW w:w="5184" w:type="dxa"/>
            <w:shd w:val="clear" w:color="auto" w:fill="auto"/>
          </w:tcPr>
          <w:p w14:paraId="429FC9CA" w14:textId="77777777" w:rsidR="003767D7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69" w:type="dxa"/>
            <w:shd w:val="clear" w:color="auto" w:fill="auto"/>
            <w:noWrap/>
          </w:tcPr>
          <w:p w14:paraId="070D159D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30" w:type="dxa"/>
            <w:shd w:val="clear" w:color="auto" w:fill="auto"/>
            <w:noWrap/>
          </w:tcPr>
          <w:p w14:paraId="1C02E99A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240,0</w:t>
            </w:r>
          </w:p>
        </w:tc>
        <w:tc>
          <w:tcPr>
            <w:tcW w:w="1307" w:type="dxa"/>
          </w:tcPr>
          <w:p w14:paraId="36C869F3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71,3</w:t>
            </w:r>
          </w:p>
        </w:tc>
        <w:tc>
          <w:tcPr>
            <w:tcW w:w="1442" w:type="dxa"/>
          </w:tcPr>
          <w:p w14:paraId="4195612D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187,3</w:t>
            </w:r>
          </w:p>
        </w:tc>
      </w:tr>
      <w:tr w:rsidR="003767D7" w14:paraId="25BD156D" w14:textId="77777777">
        <w:trPr>
          <w:trHeight w:val="398"/>
          <w:jc w:val="center"/>
        </w:trPr>
        <w:tc>
          <w:tcPr>
            <w:tcW w:w="5184" w:type="dxa"/>
            <w:shd w:val="clear" w:color="auto" w:fill="auto"/>
            <w:noWrap/>
          </w:tcPr>
          <w:p w14:paraId="7CF96304" w14:textId="77777777" w:rsidR="003767D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печать и издательства публикации в бюллетене «Московский муниципальный вестник)</w:t>
            </w:r>
          </w:p>
        </w:tc>
        <w:tc>
          <w:tcPr>
            <w:tcW w:w="769" w:type="dxa"/>
            <w:shd w:val="clear" w:color="auto" w:fill="auto"/>
            <w:noWrap/>
          </w:tcPr>
          <w:p w14:paraId="065883B2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</w:t>
            </w:r>
          </w:p>
        </w:tc>
        <w:tc>
          <w:tcPr>
            <w:tcW w:w="1430" w:type="dxa"/>
            <w:shd w:val="clear" w:color="auto" w:fill="auto"/>
            <w:noWrap/>
          </w:tcPr>
          <w:p w14:paraId="0CC1053B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07" w:type="dxa"/>
          </w:tcPr>
          <w:p w14:paraId="63F2596F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14:paraId="635DEF95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3767D7" w14:paraId="4E0A8AA1" w14:textId="77777777">
        <w:trPr>
          <w:trHeight w:val="330"/>
          <w:jc w:val="center"/>
        </w:trPr>
        <w:tc>
          <w:tcPr>
            <w:tcW w:w="5184" w:type="dxa"/>
            <w:shd w:val="clear" w:color="auto" w:fill="auto"/>
            <w:noWrap/>
          </w:tcPr>
          <w:p w14:paraId="61EBB875" w14:textId="77777777" w:rsidR="003767D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средств массовой информации (Обслуживание сайта)</w:t>
            </w:r>
          </w:p>
        </w:tc>
        <w:tc>
          <w:tcPr>
            <w:tcW w:w="769" w:type="dxa"/>
            <w:shd w:val="clear" w:color="auto" w:fill="auto"/>
            <w:noWrap/>
          </w:tcPr>
          <w:p w14:paraId="2B1053BF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</w:tc>
        <w:tc>
          <w:tcPr>
            <w:tcW w:w="1430" w:type="dxa"/>
            <w:shd w:val="clear" w:color="auto" w:fill="auto"/>
            <w:noWrap/>
          </w:tcPr>
          <w:p w14:paraId="2C6987CD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07" w:type="dxa"/>
          </w:tcPr>
          <w:p w14:paraId="678B8CE6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442" w:type="dxa"/>
          </w:tcPr>
          <w:p w14:paraId="6FA9540E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147,3</w:t>
            </w:r>
          </w:p>
        </w:tc>
      </w:tr>
      <w:tr w:rsidR="003767D7" w14:paraId="61FE8DB7" w14:textId="77777777">
        <w:trPr>
          <w:trHeight w:val="330"/>
          <w:jc w:val="center"/>
        </w:trPr>
        <w:tc>
          <w:tcPr>
            <w:tcW w:w="5184" w:type="dxa"/>
            <w:shd w:val="clear" w:color="auto" w:fill="auto"/>
            <w:noWrap/>
          </w:tcPr>
          <w:p w14:paraId="057531E9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769" w:type="dxa"/>
            <w:shd w:val="clear" w:color="auto" w:fill="auto"/>
            <w:noWrap/>
          </w:tcPr>
          <w:p w14:paraId="7C086EF0" w14:textId="77777777" w:rsidR="003767D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</w:tcPr>
          <w:p w14:paraId="6A94EF56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29 748,7</w:t>
            </w:r>
          </w:p>
        </w:tc>
        <w:tc>
          <w:tcPr>
            <w:tcW w:w="1307" w:type="dxa"/>
          </w:tcPr>
          <w:p w14:paraId="6EAEA3B6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22 869,2</w:t>
            </w:r>
          </w:p>
        </w:tc>
        <w:tc>
          <w:tcPr>
            <w:tcW w:w="1442" w:type="dxa"/>
          </w:tcPr>
          <w:p w14:paraId="3CCB656B" w14:textId="77777777" w:rsidR="003767D7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29 229,8</w:t>
            </w:r>
          </w:p>
        </w:tc>
      </w:tr>
    </w:tbl>
    <w:p w14:paraId="7D8F8922" w14:textId="77777777" w:rsidR="003767D7" w:rsidRDefault="003767D7">
      <w:pPr>
        <w:jc w:val="center"/>
        <w:rPr>
          <w:sz w:val="28"/>
          <w:szCs w:val="28"/>
        </w:rPr>
      </w:pPr>
    </w:p>
    <w:p w14:paraId="068CCD86" w14:textId="77777777" w:rsidR="003767D7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доходы физических лиц по оценке ожидаемого исполнения бюджета по доходам составит 99,3% от запланированных доходов бюджета муниципального округа. Наибольший вклад в бюджет муниципального округа внес налог на доходы физических лиц в части суммы налога, превышающей 650 000 рублей, относящейся к части налоговой базы, превышающей 5 000 000 рублей. </w:t>
      </w:r>
    </w:p>
    <w:p w14:paraId="62B53E02" w14:textId="77777777" w:rsidR="003767D7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ожидаемого исполнения бюджета по расходам составит 98,3 % от запланированных расходов бюджета муниципального округа. Экономия в основном сложилась по расходным обязательствам на обеспечение функционирования аппарата Совета депутатов муниципального округа Черемушки, на обслуживание сайта, а также при приобретении проездных билетов для депутатов муниципального округа Черемушки.</w:t>
      </w:r>
    </w:p>
    <w:p w14:paraId="7489DDDF" w14:textId="77777777" w:rsidR="003767D7" w:rsidRDefault="003767D7"/>
    <w:sectPr w:rsidR="003767D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E6FD" w14:textId="77777777" w:rsidR="003A5B7F" w:rsidRDefault="003A5B7F">
      <w:r>
        <w:separator/>
      </w:r>
    </w:p>
  </w:endnote>
  <w:endnote w:type="continuationSeparator" w:id="0">
    <w:p w14:paraId="58ADA82C" w14:textId="77777777" w:rsidR="003A5B7F" w:rsidRDefault="003A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92E6" w14:textId="77777777" w:rsidR="003A5B7F" w:rsidRDefault="003A5B7F">
      <w:r>
        <w:separator/>
      </w:r>
    </w:p>
  </w:footnote>
  <w:footnote w:type="continuationSeparator" w:id="0">
    <w:p w14:paraId="734CF3E6" w14:textId="77777777" w:rsidR="003A5B7F" w:rsidRDefault="003A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E44"/>
    <w:multiLevelType w:val="multilevel"/>
    <w:tmpl w:val="028D7E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252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74"/>
    <w:rsid w:val="0001790E"/>
    <w:rsid w:val="000251C6"/>
    <w:rsid w:val="0005485E"/>
    <w:rsid w:val="00201973"/>
    <w:rsid w:val="00206D39"/>
    <w:rsid w:val="00256090"/>
    <w:rsid w:val="002B761D"/>
    <w:rsid w:val="003727C1"/>
    <w:rsid w:val="003767D7"/>
    <w:rsid w:val="00393DE8"/>
    <w:rsid w:val="003A5B7F"/>
    <w:rsid w:val="004138BD"/>
    <w:rsid w:val="00634BA3"/>
    <w:rsid w:val="00644AFC"/>
    <w:rsid w:val="007E5C2A"/>
    <w:rsid w:val="007E63B7"/>
    <w:rsid w:val="00807C58"/>
    <w:rsid w:val="008E4574"/>
    <w:rsid w:val="00934C2B"/>
    <w:rsid w:val="00A12BA2"/>
    <w:rsid w:val="00A67935"/>
    <w:rsid w:val="00B2517B"/>
    <w:rsid w:val="00BA0094"/>
    <w:rsid w:val="00D6660C"/>
    <w:rsid w:val="00DA62D5"/>
    <w:rsid w:val="00DE29DE"/>
    <w:rsid w:val="00DE68A9"/>
    <w:rsid w:val="00E43CDF"/>
    <w:rsid w:val="00E90E21"/>
    <w:rsid w:val="00F5100E"/>
    <w:rsid w:val="5BA06B32"/>
    <w:rsid w:val="62D17F39"/>
    <w:rsid w:val="7F10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1F2A"/>
  <w15:docId w15:val="{B144341B-3A6B-47AB-A0D9-D9BF80A6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</w:style>
  <w:style w:type="table" w:styleId="a3">
    <w:name w:val="Table Grid"/>
    <w:basedOn w:val="a1"/>
    <w:uiPriority w:val="39"/>
    <w:rsid w:val="00E9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24</cp:revision>
  <cp:lastPrinted>2023-11-02T09:06:00Z</cp:lastPrinted>
  <dcterms:created xsi:type="dcterms:W3CDTF">2022-10-31T06:57:00Z</dcterms:created>
  <dcterms:modified xsi:type="dcterms:W3CDTF">2023-11-08T12:07:00Z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B9E8AB49DF5F4D40A412DD90C9C75F7A_13</vt:lpwstr>
  </property>
</Properties>
</file>